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EE9F" w14:textId="77777777" w:rsidR="00F24267" w:rsidRDefault="00F24267" w:rsidP="00F24267">
      <w:pPr>
        <w:pStyle w:val="xmsonormal"/>
        <w:shd w:val="clear" w:color="auto" w:fill="FFFFFF"/>
        <w:spacing w:before="0" w:beforeAutospacing="0" w:after="0" w:afterAutospacing="0"/>
        <w:jc w:val="center"/>
        <w:rPr>
          <w:rFonts w:ascii="Arial" w:hAnsi="Arial" w:cs="Arial"/>
          <w:color w:val="242424"/>
          <w:u w:val="single"/>
        </w:rPr>
      </w:pPr>
      <w:r w:rsidRPr="00F24267">
        <w:rPr>
          <w:rFonts w:ascii="Arial" w:hAnsi="Arial" w:cs="Arial"/>
          <w:b/>
          <w:bCs/>
          <w:color w:val="242424"/>
          <w:u w:val="single"/>
        </w:rPr>
        <w:t>Onderhandelaarsresultaat Pensioentafel Zorg &amp; Welzijn</w:t>
      </w:r>
      <w:r w:rsidRPr="00F24267">
        <w:rPr>
          <w:rFonts w:ascii="Arial" w:hAnsi="Arial" w:cs="Arial"/>
          <w:color w:val="242424"/>
          <w:u w:val="single"/>
        </w:rPr>
        <w:t>.</w:t>
      </w:r>
    </w:p>
    <w:p w14:paraId="6298782D" w14:textId="77777777" w:rsidR="00F24267" w:rsidRPr="00F24267" w:rsidRDefault="00F24267" w:rsidP="00F24267">
      <w:pPr>
        <w:pStyle w:val="xmsonormal"/>
        <w:shd w:val="clear" w:color="auto" w:fill="FFFFFF"/>
        <w:spacing w:before="0" w:beforeAutospacing="0" w:after="0" w:afterAutospacing="0"/>
        <w:jc w:val="center"/>
        <w:rPr>
          <w:rFonts w:ascii="Arial" w:hAnsi="Arial" w:cs="Arial"/>
          <w:color w:val="242424"/>
        </w:rPr>
      </w:pPr>
    </w:p>
    <w:p w14:paraId="73CC0FAB" w14:textId="77777777" w:rsidR="00F24267" w:rsidRPr="00F24267" w:rsidRDefault="00F24267" w:rsidP="00F24267">
      <w:pPr>
        <w:pStyle w:val="xmsonormal"/>
        <w:shd w:val="clear" w:color="auto" w:fill="FFFFFF"/>
        <w:spacing w:before="0" w:beforeAutospacing="0" w:after="0" w:afterAutospacing="0"/>
        <w:rPr>
          <w:rFonts w:ascii="Arial" w:hAnsi="Arial" w:cs="Arial"/>
          <w:color w:val="242424"/>
        </w:rPr>
      </w:pPr>
      <w:r w:rsidRPr="00F24267">
        <w:rPr>
          <w:rFonts w:ascii="Arial" w:hAnsi="Arial" w:cs="Arial"/>
          <w:color w:val="242424"/>
        </w:rPr>
        <w:t>De sociale partners, samenwerkend aan de Pensioentafel Zorg en Welzijn (PTZW), hebben op 10 november 2023 een onderhandelaarsresultaat bereikt.</w:t>
      </w:r>
    </w:p>
    <w:p w14:paraId="7681FF04" w14:textId="77777777" w:rsidR="00F24267" w:rsidRPr="00F24267" w:rsidRDefault="00F24267" w:rsidP="00F24267">
      <w:pPr>
        <w:pStyle w:val="xmsonormal"/>
        <w:shd w:val="clear" w:color="auto" w:fill="FFFFFF"/>
        <w:spacing w:before="0" w:beforeAutospacing="0" w:after="0" w:afterAutospacing="0"/>
        <w:rPr>
          <w:rFonts w:ascii="Arial" w:hAnsi="Arial" w:cs="Arial"/>
          <w:color w:val="242424"/>
        </w:rPr>
      </w:pPr>
      <w:r w:rsidRPr="00F24267">
        <w:rPr>
          <w:rFonts w:ascii="Arial" w:hAnsi="Arial" w:cs="Arial"/>
          <w:color w:val="242424"/>
        </w:rPr>
        <w:t>Na instemming van de achterban zal dit resultaat basis zijn voor het vernieuwen van de pensioenregeling op basis van de Wet toekomst pensioenen 2023 (Wtp).</w:t>
      </w:r>
    </w:p>
    <w:p w14:paraId="74212BDE" w14:textId="77777777" w:rsidR="00F24267" w:rsidRPr="00F24267" w:rsidRDefault="00F24267" w:rsidP="00F24267">
      <w:pPr>
        <w:pStyle w:val="xmsonormal"/>
        <w:shd w:val="clear" w:color="auto" w:fill="FFFFFF"/>
        <w:spacing w:before="0" w:beforeAutospacing="0" w:after="0" w:afterAutospacing="0"/>
        <w:rPr>
          <w:rFonts w:ascii="Arial" w:hAnsi="Arial" w:cs="Arial"/>
          <w:color w:val="242424"/>
        </w:rPr>
      </w:pPr>
      <w:r w:rsidRPr="00F24267">
        <w:rPr>
          <w:rFonts w:ascii="Arial" w:hAnsi="Arial" w:cs="Arial"/>
          <w:color w:val="242424"/>
        </w:rPr>
        <w:t>Sociale partners zijn in 2021 begonnen met besprekingen over deze vernieuwing en aanpassing.</w:t>
      </w:r>
    </w:p>
    <w:p w14:paraId="379CE7BF" w14:textId="77777777" w:rsidR="00F24267" w:rsidRPr="00F24267" w:rsidRDefault="00F24267" w:rsidP="00F24267">
      <w:pPr>
        <w:pStyle w:val="xmsonormal"/>
        <w:shd w:val="clear" w:color="auto" w:fill="FFFFFF"/>
        <w:spacing w:before="0" w:beforeAutospacing="0" w:after="0" w:afterAutospacing="0"/>
        <w:rPr>
          <w:rFonts w:ascii="Arial" w:hAnsi="Arial" w:cs="Arial"/>
          <w:color w:val="242424"/>
        </w:rPr>
      </w:pPr>
      <w:r w:rsidRPr="00F24267">
        <w:rPr>
          <w:rFonts w:ascii="Arial" w:hAnsi="Arial" w:cs="Arial"/>
          <w:color w:val="242424"/>
        </w:rPr>
        <w:t> </w:t>
      </w:r>
    </w:p>
    <w:p w14:paraId="19736D38" w14:textId="77777777" w:rsidR="00F24267" w:rsidRPr="00F24267" w:rsidRDefault="00F24267" w:rsidP="00F24267">
      <w:pPr>
        <w:pStyle w:val="xmsonormal"/>
        <w:shd w:val="clear" w:color="auto" w:fill="FFFFFF"/>
        <w:spacing w:before="0" w:beforeAutospacing="0" w:after="0" w:afterAutospacing="0"/>
        <w:rPr>
          <w:rFonts w:ascii="Arial" w:hAnsi="Arial" w:cs="Arial"/>
          <w:color w:val="242424"/>
        </w:rPr>
      </w:pPr>
      <w:r w:rsidRPr="00F24267">
        <w:rPr>
          <w:rFonts w:ascii="Arial" w:hAnsi="Arial" w:cs="Arial"/>
          <w:color w:val="242424"/>
        </w:rPr>
        <w:t>De partijen vertegenwoordigd aan de PTZW leggen de komende weken het bereikte onderhandelaarsresultaat ter goedkeuring aan hun achterbannen voor. Het streven van de PTZW is er op gericht om de achterbanraadpleging en het hoorrecht uiterlijk op 22 december afgerond te hebben en een onderhandelaarsakkoord te sluiten. Deze pensioenovereenkomst, vastgelegd in het transitieplan, wordt aan het bestuur van PFZW verstrekt, met het verzoek tot uitvoering over te gaan.</w:t>
      </w:r>
    </w:p>
    <w:p w14:paraId="7C31C738" w14:textId="77777777" w:rsidR="00F24267" w:rsidRPr="00F24267" w:rsidRDefault="00F24267" w:rsidP="00F24267">
      <w:pPr>
        <w:pStyle w:val="xmsonormal"/>
        <w:shd w:val="clear" w:color="auto" w:fill="FFFFFF"/>
        <w:spacing w:before="0" w:beforeAutospacing="0" w:after="0" w:afterAutospacing="0"/>
        <w:rPr>
          <w:rFonts w:ascii="Arial" w:hAnsi="Arial" w:cs="Arial"/>
          <w:color w:val="242424"/>
        </w:rPr>
      </w:pPr>
      <w:r w:rsidRPr="00F24267">
        <w:rPr>
          <w:rFonts w:ascii="Arial" w:hAnsi="Arial" w:cs="Arial"/>
          <w:color w:val="242424"/>
        </w:rPr>
        <w:t> </w:t>
      </w:r>
    </w:p>
    <w:p w14:paraId="1CB4B34C" w14:textId="77777777" w:rsidR="00F24267" w:rsidRPr="00F24267" w:rsidRDefault="00F24267" w:rsidP="00F24267">
      <w:pPr>
        <w:pStyle w:val="xmsonormal"/>
        <w:shd w:val="clear" w:color="auto" w:fill="FFFFFF"/>
        <w:spacing w:before="0" w:beforeAutospacing="0" w:after="0" w:afterAutospacing="0"/>
        <w:rPr>
          <w:rFonts w:ascii="Arial" w:hAnsi="Arial" w:cs="Arial"/>
          <w:color w:val="242424"/>
        </w:rPr>
      </w:pPr>
      <w:r w:rsidRPr="00F24267">
        <w:rPr>
          <w:rFonts w:ascii="Arial" w:hAnsi="Arial" w:cs="Arial"/>
          <w:color w:val="242424"/>
        </w:rPr>
        <w:t>De wet schrijft voor dat sociale partners een uitgewerkt transitieplan opstellen. Het transitieplan bevat de uitwerking van de (voorgenomen) afspraken tussen sociale partners. Het concept transitieplan zal ook worden aangeboden aan de organisaties van gepensioneerden ter uitoefening van het eerder genoemde hoorrecht.</w:t>
      </w:r>
    </w:p>
    <w:p w14:paraId="5B4F1923" w14:textId="77777777" w:rsidR="00F24267" w:rsidRPr="00F24267" w:rsidRDefault="00F24267" w:rsidP="00F24267">
      <w:pPr>
        <w:pStyle w:val="xmsonormal"/>
        <w:shd w:val="clear" w:color="auto" w:fill="FFFFFF"/>
        <w:spacing w:before="0" w:beforeAutospacing="0" w:after="0" w:afterAutospacing="0"/>
        <w:rPr>
          <w:rFonts w:ascii="Arial" w:hAnsi="Arial" w:cs="Arial"/>
          <w:color w:val="242424"/>
        </w:rPr>
      </w:pPr>
      <w:r w:rsidRPr="00F24267">
        <w:rPr>
          <w:rFonts w:ascii="Arial" w:hAnsi="Arial" w:cs="Arial"/>
          <w:color w:val="242424"/>
        </w:rPr>
        <w:t> </w:t>
      </w:r>
    </w:p>
    <w:p w14:paraId="04844C34" w14:textId="77777777" w:rsidR="00F24267" w:rsidRPr="00F24267" w:rsidRDefault="00F24267" w:rsidP="00F24267">
      <w:pPr>
        <w:pStyle w:val="xmsonormal"/>
        <w:shd w:val="clear" w:color="auto" w:fill="FFFFFF"/>
        <w:spacing w:before="0" w:beforeAutospacing="0" w:after="0" w:afterAutospacing="0"/>
        <w:rPr>
          <w:rFonts w:ascii="Arial" w:hAnsi="Arial" w:cs="Arial"/>
          <w:color w:val="242424"/>
        </w:rPr>
      </w:pPr>
      <w:r w:rsidRPr="00F24267">
        <w:rPr>
          <w:rFonts w:ascii="Arial" w:hAnsi="Arial" w:cs="Arial"/>
          <w:color w:val="242424"/>
        </w:rPr>
        <w:t xml:space="preserve">Het PFZW-bestuur buigt zich in het eerste kwartaal van 2024 over de opdracht, die getoetst zal worden aan het eerder opgestelde </w:t>
      </w:r>
      <w:proofErr w:type="spellStart"/>
      <w:r w:rsidRPr="00F24267">
        <w:rPr>
          <w:rFonts w:ascii="Arial" w:hAnsi="Arial" w:cs="Arial"/>
          <w:color w:val="242424"/>
        </w:rPr>
        <w:t>opdrachtaanvaardingskader</w:t>
      </w:r>
      <w:proofErr w:type="spellEnd"/>
      <w:r w:rsidRPr="00F24267">
        <w:rPr>
          <w:rFonts w:ascii="Arial" w:hAnsi="Arial" w:cs="Arial"/>
          <w:color w:val="242424"/>
        </w:rPr>
        <w:t>. Dat gebeurt met betrokkenheid van het verantwoordingsorgaan en de raad van toezicht, zoals wettelijk voorgeschreven. Daarna volgt de voorlegging van het implementatie- en communicatieplan aan DNB respectievelijk AFM. Wanneer DNB goedkeuring heeft verleend kan PGGM de nieuwe regeling implementeren. Deze zal naar verwachting op 1 januari 2026 van kracht zijn.</w:t>
      </w:r>
    </w:p>
    <w:p w14:paraId="626C1D5D" w14:textId="77777777" w:rsidR="00F24267" w:rsidRPr="00F24267" w:rsidRDefault="00F24267" w:rsidP="00F24267">
      <w:pPr>
        <w:pStyle w:val="xmsonormal"/>
        <w:shd w:val="clear" w:color="auto" w:fill="FFFFFF"/>
        <w:spacing w:before="0" w:beforeAutospacing="0" w:after="0" w:afterAutospacing="0"/>
        <w:rPr>
          <w:rFonts w:ascii="Arial" w:hAnsi="Arial" w:cs="Arial"/>
          <w:color w:val="242424"/>
        </w:rPr>
      </w:pPr>
      <w:r w:rsidRPr="00F24267">
        <w:rPr>
          <w:rFonts w:ascii="Arial" w:hAnsi="Arial" w:cs="Arial"/>
          <w:color w:val="242424"/>
          <w:bdr w:val="none" w:sz="0" w:space="0" w:color="auto" w:frame="1"/>
        </w:rPr>
        <w:t> </w:t>
      </w:r>
    </w:p>
    <w:p w14:paraId="68AF54A5" w14:textId="77777777" w:rsidR="00F24267" w:rsidRPr="00F24267" w:rsidRDefault="00F24267" w:rsidP="00F24267">
      <w:pPr>
        <w:pStyle w:val="xmsonormal"/>
        <w:shd w:val="clear" w:color="auto" w:fill="FFFFFF"/>
        <w:spacing w:before="0" w:beforeAutospacing="0" w:after="0" w:afterAutospacing="0"/>
        <w:rPr>
          <w:rFonts w:ascii="Arial" w:hAnsi="Arial" w:cs="Arial"/>
          <w:color w:val="242424"/>
        </w:rPr>
      </w:pPr>
      <w:r w:rsidRPr="00F24267">
        <w:rPr>
          <w:rFonts w:ascii="Arial" w:hAnsi="Arial" w:cs="Arial"/>
          <w:color w:val="242424"/>
        </w:rPr>
        <w:t>In het proces is samengewerkt met PFZW en ondersteuning ontvangen van pensioenuitvoeringsorganisatie PGGM. PFZW heeft ook meerdere deelnemersonderzoeken gehouden die zijn betrokken in de beraadslagingen. In het proces is ook contact gelegd en meermalen overleg gevoerd met de ouderenorganisaties ANBO en de Bond voor Pensioenbelangen PFZW. Zij hebben hun zienswijze meegegeven aan de PTZW; deze is betrokken in hun standpuntbepaling.</w:t>
      </w:r>
    </w:p>
    <w:p w14:paraId="7A703962" w14:textId="77777777" w:rsidR="00F62BE8" w:rsidRPr="00F24267" w:rsidRDefault="00F62BE8">
      <w:pPr>
        <w:rPr>
          <w:rFonts w:ascii="Arial" w:hAnsi="Arial" w:cs="Arial"/>
          <w:sz w:val="24"/>
          <w:szCs w:val="24"/>
        </w:rPr>
      </w:pPr>
    </w:p>
    <w:sectPr w:rsidR="00F62BE8" w:rsidRPr="00F24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67"/>
    <w:rsid w:val="00F24267"/>
    <w:rsid w:val="00F62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6D32"/>
  <w15:chartTrackingRefBased/>
  <w15:docId w15:val="{CB81DC1F-A196-4B97-91C3-08AD3393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F2426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ceesmic09@outlook.com</dc:creator>
  <cp:keywords/>
  <dc:description/>
  <cp:lastModifiedBy>ceesmic09@outlook.com</cp:lastModifiedBy>
  <cp:revision>1</cp:revision>
  <dcterms:created xsi:type="dcterms:W3CDTF">2023-11-15T08:00:00Z</dcterms:created>
  <dcterms:modified xsi:type="dcterms:W3CDTF">2023-11-15T08:02:00Z</dcterms:modified>
</cp:coreProperties>
</file>